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7C077" w14:textId="07CB7407" w:rsidR="00B51BA1" w:rsidRDefault="00000000" w:rsidP="00C508D3">
      <w:pPr>
        <w:spacing w:after="72" w:line="259" w:lineRule="auto"/>
        <w:ind w:left="3540" w:firstLine="708"/>
        <w:jc w:val="left"/>
      </w:pPr>
      <w:r>
        <w:rPr>
          <w:b/>
        </w:rPr>
        <w:t xml:space="preserve">Załącznik nr 2 do Zaproszenia do składania ofert </w:t>
      </w:r>
    </w:p>
    <w:p w14:paraId="2FBF74FD" w14:textId="1EB31FC1" w:rsidR="00B51BA1" w:rsidRDefault="00000000">
      <w:pPr>
        <w:spacing w:after="0" w:line="259" w:lineRule="auto"/>
        <w:ind w:right="632"/>
        <w:jc w:val="right"/>
      </w:pPr>
      <w:r>
        <w:rPr>
          <w:b/>
        </w:rPr>
        <w:t>Nr Sz-351-</w:t>
      </w:r>
      <w:r w:rsidR="00D94423">
        <w:rPr>
          <w:b/>
        </w:rPr>
        <w:t>143</w:t>
      </w:r>
      <w:r>
        <w:rPr>
          <w:b/>
        </w:rPr>
        <w:t>/202</w:t>
      </w:r>
      <w:r w:rsidR="00D94423">
        <w:rPr>
          <w:b/>
        </w:rPr>
        <w:t>5</w:t>
      </w:r>
    </w:p>
    <w:p w14:paraId="5EF7ECFE" w14:textId="77777777" w:rsidR="00B51BA1" w:rsidRDefault="00000000">
      <w:pPr>
        <w:spacing w:after="58" w:line="259" w:lineRule="auto"/>
        <w:ind w:left="0" w:firstLine="0"/>
        <w:jc w:val="left"/>
      </w:pPr>
      <w:r>
        <w:t xml:space="preserve"> </w:t>
      </w:r>
      <w:r>
        <w:tab/>
        <w:t xml:space="preserve">     </w:t>
      </w:r>
      <w:r>
        <w:tab/>
        <w:t xml:space="preserve">                                                </w:t>
      </w:r>
    </w:p>
    <w:p w14:paraId="3C1336F9" w14:textId="219EBE4E" w:rsidR="00B51BA1" w:rsidRDefault="00000000">
      <w:pPr>
        <w:spacing w:after="0" w:line="259" w:lineRule="auto"/>
        <w:ind w:left="0" w:right="932" w:firstLine="0"/>
        <w:jc w:val="center"/>
      </w:pPr>
      <w:r>
        <w:rPr>
          <w:b/>
          <w:sz w:val="32"/>
          <w:u w:val="single" w:color="000000"/>
        </w:rPr>
        <w:t>UMOWA Nr /202</w:t>
      </w:r>
      <w:r w:rsidR="00D94423">
        <w:rPr>
          <w:b/>
          <w:sz w:val="32"/>
          <w:u w:val="single" w:color="000000"/>
        </w:rPr>
        <w:t>6</w:t>
      </w:r>
      <w:r>
        <w:rPr>
          <w:b/>
          <w:sz w:val="32"/>
        </w:rPr>
        <w:t xml:space="preserve"> </w:t>
      </w:r>
    </w:p>
    <w:p w14:paraId="4830B08B" w14:textId="77777777" w:rsidR="00B51BA1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EF1A648" w14:textId="77777777" w:rsidR="00B51BA1" w:rsidRDefault="00000000">
      <w:pPr>
        <w:spacing w:after="45" w:line="238" w:lineRule="auto"/>
        <w:ind w:left="1417" w:right="7870" w:firstLine="0"/>
        <w:jc w:val="left"/>
      </w:pPr>
      <w:r>
        <w:t xml:space="preserve">             </w:t>
      </w:r>
    </w:p>
    <w:p w14:paraId="6784CD34" w14:textId="53A3FD75" w:rsidR="00B51BA1" w:rsidRDefault="00000000">
      <w:pPr>
        <w:ind w:left="-5" w:right="926"/>
      </w:pPr>
      <w:r>
        <w:t xml:space="preserve">zawarta w dniu </w:t>
      </w:r>
      <w:r w:rsidR="00076CC4">
        <w:t>……………………..</w:t>
      </w:r>
      <w:r>
        <w:t xml:space="preserve"> r., w Szczecinie pomiędzy: </w:t>
      </w:r>
    </w:p>
    <w:p w14:paraId="6CC134CE" w14:textId="77777777" w:rsidR="00B51BA1" w:rsidRDefault="00000000">
      <w:pPr>
        <w:spacing w:after="18" w:line="259" w:lineRule="auto"/>
        <w:ind w:left="0" w:firstLine="0"/>
        <w:jc w:val="left"/>
      </w:pPr>
      <w:r>
        <w:t xml:space="preserve"> </w:t>
      </w:r>
    </w:p>
    <w:p w14:paraId="4B13B8C6" w14:textId="77777777" w:rsidR="00B51BA1" w:rsidRDefault="00000000">
      <w:pPr>
        <w:spacing w:after="0" w:line="238" w:lineRule="auto"/>
        <w:ind w:left="0" w:right="547" w:firstLine="0"/>
        <w:jc w:val="left"/>
      </w:pPr>
      <w:r>
        <w:rPr>
          <w:b/>
        </w:rPr>
        <w:t>Skarbem Państwa – Urzędem Żeglugi Śródlądowej w Szczecinie</w:t>
      </w:r>
      <w:r>
        <w:t xml:space="preserve">, z siedzibą w Szczecinie: Plac Batorego 4, 70-207 Szczecin, nr NIP: 852-24-44-711, nr REGON: 007017021, zwanym dalej „Zamawiającym”, którego reprezentuje: </w:t>
      </w:r>
    </w:p>
    <w:p w14:paraId="0FE3C2CD" w14:textId="3B2D0CEA" w:rsidR="00B51BA1" w:rsidRDefault="006C1406">
      <w:pPr>
        <w:ind w:left="-5" w:right="926"/>
      </w:pPr>
      <w:r>
        <w:t>dr inż. Piotr Durajczyk – Dyrektor Urzędu Żeglugi Śródlądowej w Szczecinie,</w:t>
      </w:r>
    </w:p>
    <w:p w14:paraId="2FB4EEB7" w14:textId="77777777" w:rsidR="00B51BA1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B36BDD1" w14:textId="77777777" w:rsidR="00B51BA1" w:rsidRDefault="00000000">
      <w:pPr>
        <w:ind w:left="-5" w:right="926"/>
      </w:pPr>
      <w:r>
        <w:t xml:space="preserve">a  </w:t>
      </w:r>
    </w:p>
    <w:p w14:paraId="0E1CE4E1" w14:textId="77777777" w:rsidR="00B51BA1" w:rsidRDefault="00000000">
      <w:pPr>
        <w:spacing w:after="23" w:line="259" w:lineRule="auto"/>
        <w:ind w:left="0" w:firstLine="0"/>
        <w:jc w:val="left"/>
      </w:pPr>
      <w:r>
        <w:t xml:space="preserve"> </w:t>
      </w:r>
    </w:p>
    <w:p w14:paraId="35715BD0" w14:textId="0027EA99" w:rsidR="006C1406" w:rsidRDefault="00076CC4">
      <w:pPr>
        <w:ind w:left="-5" w:right="926"/>
      </w:pPr>
      <w:r>
        <w:t>…………………..………………….</w:t>
      </w:r>
      <w:r w:rsidR="006C1406">
        <w:t xml:space="preserve">, NIP: </w:t>
      </w:r>
      <w:r>
        <w:t>……………………….</w:t>
      </w:r>
      <w:r w:rsidR="006C1406">
        <w:t xml:space="preserve">, REGON: </w:t>
      </w:r>
      <w:r>
        <w:t>………………..</w:t>
      </w:r>
      <w:r w:rsidR="006C1406">
        <w:t xml:space="preserve"> zwanym dalej „Wykonawcą”, którego reprezentuje: </w:t>
      </w:r>
    </w:p>
    <w:p w14:paraId="62EB3D41" w14:textId="7E5A64F8" w:rsidR="00B51BA1" w:rsidRDefault="00076CC4">
      <w:pPr>
        <w:spacing w:after="23" w:line="259" w:lineRule="auto"/>
        <w:ind w:left="0" w:firstLine="0"/>
        <w:jc w:val="left"/>
      </w:pPr>
      <w:r>
        <w:t>……………………………………………………………..</w:t>
      </w:r>
    </w:p>
    <w:p w14:paraId="7599DF05" w14:textId="77777777" w:rsidR="00B51BA1" w:rsidRDefault="00000000">
      <w:pPr>
        <w:ind w:left="-5" w:right="926"/>
      </w:pPr>
      <w:r>
        <w:t xml:space="preserve">zwanych łącznie „Stronami” a osobno „Stroną” </w:t>
      </w:r>
    </w:p>
    <w:p w14:paraId="2B0DBF0D" w14:textId="77777777" w:rsidR="00B51BA1" w:rsidRDefault="00000000">
      <w:pPr>
        <w:spacing w:after="26" w:line="259" w:lineRule="auto"/>
        <w:ind w:left="0" w:firstLine="0"/>
        <w:jc w:val="left"/>
      </w:pPr>
      <w:r>
        <w:t xml:space="preserve"> </w:t>
      </w:r>
    </w:p>
    <w:p w14:paraId="49670F7E" w14:textId="77777777" w:rsidR="00B51BA1" w:rsidRDefault="00000000">
      <w:pPr>
        <w:spacing w:after="0" w:line="259" w:lineRule="auto"/>
        <w:ind w:left="-5"/>
        <w:jc w:val="left"/>
      </w:pPr>
      <w:r>
        <w:rPr>
          <w:b/>
        </w:rPr>
        <w:t xml:space="preserve">o następującej treści: </w:t>
      </w:r>
    </w:p>
    <w:p w14:paraId="11CA3057" w14:textId="1893FE39" w:rsidR="00B51BA1" w:rsidRDefault="00000000">
      <w:pPr>
        <w:spacing w:after="0" w:line="293" w:lineRule="auto"/>
        <w:ind w:left="0" w:firstLine="0"/>
        <w:jc w:val="left"/>
      </w:pPr>
      <w:r>
        <w:rPr>
          <w:i/>
        </w:rPr>
        <w:t>Do umowy nie stosuje się przepisów ustawy z dnia 11 września 2019 r. – Prawo zamówień publicznych (Dz. U. z 202</w:t>
      </w:r>
      <w:r w:rsidR="00076CC4">
        <w:rPr>
          <w:i/>
        </w:rPr>
        <w:t>4</w:t>
      </w:r>
      <w:r>
        <w:rPr>
          <w:i/>
        </w:rPr>
        <w:t xml:space="preserve"> r. poz. 1</w:t>
      </w:r>
      <w:r w:rsidR="00076CC4">
        <w:rPr>
          <w:i/>
        </w:rPr>
        <w:t>320</w:t>
      </w:r>
      <w:r>
        <w:rPr>
          <w:i/>
        </w:rPr>
        <w:t xml:space="preserve"> j.t.) z uwagi na wartość mniejszą niż 130 000 zł.  </w:t>
      </w:r>
    </w:p>
    <w:p w14:paraId="14AD2BBC" w14:textId="77777777" w:rsidR="00B51BA1" w:rsidRDefault="00000000">
      <w:pPr>
        <w:spacing w:after="20" w:line="259" w:lineRule="auto"/>
        <w:ind w:left="0" w:firstLine="0"/>
        <w:jc w:val="left"/>
      </w:pPr>
      <w:r>
        <w:t xml:space="preserve"> </w:t>
      </w:r>
    </w:p>
    <w:p w14:paraId="527392A1" w14:textId="77777777" w:rsidR="00B51BA1" w:rsidRDefault="00000000">
      <w:pPr>
        <w:spacing w:after="20" w:line="259" w:lineRule="auto"/>
        <w:ind w:right="932"/>
        <w:jc w:val="center"/>
      </w:pPr>
      <w:r>
        <w:rPr>
          <w:b/>
        </w:rPr>
        <w:t xml:space="preserve">§ 1. </w:t>
      </w:r>
    </w:p>
    <w:p w14:paraId="36CD0155" w14:textId="77777777" w:rsidR="00B51BA1" w:rsidRDefault="00000000" w:rsidP="00C508D3">
      <w:pPr>
        <w:numPr>
          <w:ilvl w:val="0"/>
          <w:numId w:val="1"/>
        </w:numPr>
        <w:spacing w:line="269" w:lineRule="auto"/>
        <w:ind w:left="357" w:right="924" w:hanging="357"/>
      </w:pPr>
      <w:r>
        <w:t xml:space="preserve">Przedmiotem Umowy jest sukcesywna bezgotówkowa sprzedaż przez Wykonawcę na rzecz Zamawiającego następujących paliw oraz produktów poza paliwowych: </w:t>
      </w:r>
    </w:p>
    <w:p w14:paraId="71B8E15C" w14:textId="2930B6D3" w:rsidR="00B51BA1" w:rsidRDefault="00000000" w:rsidP="00C508D3">
      <w:pPr>
        <w:numPr>
          <w:ilvl w:val="1"/>
          <w:numId w:val="1"/>
        </w:numPr>
        <w:spacing w:line="269" w:lineRule="auto"/>
        <w:ind w:left="850" w:right="924" w:hanging="425"/>
      </w:pPr>
      <w:r>
        <w:t xml:space="preserve">Benzyny bezołowiowej PB 95 w szacunkowej ilości około </w:t>
      </w:r>
      <w:r w:rsidR="00076CC4">
        <w:t>5</w:t>
      </w:r>
      <w:r>
        <w:t xml:space="preserve"> 000 litrów; </w:t>
      </w:r>
    </w:p>
    <w:p w14:paraId="5CAA6B33" w14:textId="2BEADA7E" w:rsidR="00B51BA1" w:rsidRDefault="00000000" w:rsidP="00C508D3">
      <w:pPr>
        <w:numPr>
          <w:ilvl w:val="1"/>
          <w:numId w:val="1"/>
        </w:numPr>
        <w:spacing w:line="269" w:lineRule="auto"/>
        <w:ind w:left="850" w:right="924" w:hanging="425"/>
      </w:pPr>
      <w:r>
        <w:t xml:space="preserve">Benzyny bezołowiowej PB 98 w szacunkowej ilości około </w:t>
      </w:r>
      <w:r w:rsidR="00076CC4">
        <w:t>4</w:t>
      </w:r>
      <w:r>
        <w:t xml:space="preserve"> 000 litrów; </w:t>
      </w:r>
    </w:p>
    <w:p w14:paraId="10DF6935" w14:textId="77777777" w:rsidR="00B51BA1" w:rsidRDefault="00000000" w:rsidP="00C508D3">
      <w:pPr>
        <w:numPr>
          <w:ilvl w:val="1"/>
          <w:numId w:val="1"/>
        </w:numPr>
        <w:spacing w:line="269" w:lineRule="auto"/>
        <w:ind w:left="850" w:right="924" w:hanging="425"/>
      </w:pPr>
      <w:r>
        <w:t xml:space="preserve">Oleju napędowego ON w szacunkowej ilości około 3 100 litrów. </w:t>
      </w:r>
    </w:p>
    <w:p w14:paraId="65D3DC63" w14:textId="77777777" w:rsidR="00B51BA1" w:rsidRDefault="00000000" w:rsidP="00C508D3">
      <w:pPr>
        <w:numPr>
          <w:ilvl w:val="1"/>
          <w:numId w:val="1"/>
        </w:numPr>
        <w:spacing w:line="269" w:lineRule="auto"/>
        <w:ind w:left="850" w:right="924" w:hanging="425"/>
      </w:pPr>
      <w:r>
        <w:t xml:space="preserve">Produkty poza paliwowe (oleje silnikowe, płyny eksploatacyjne, kosmetyki samochodowe, akcesoria samochodowe, opłaty za autostrady) </w:t>
      </w:r>
    </w:p>
    <w:p w14:paraId="0BBA9C68" w14:textId="77777777" w:rsidR="00B51BA1" w:rsidRDefault="00000000">
      <w:pPr>
        <w:numPr>
          <w:ilvl w:val="0"/>
          <w:numId w:val="1"/>
        </w:numPr>
        <w:ind w:right="926" w:hanging="360"/>
      </w:pPr>
      <w:r>
        <w:t xml:space="preserve">Zamawiający będzie dokonywał zakupu sukcesywnie przy pomocy kart, umożliwiających realizację tzw. bezgotówkowych zakupów w zorganizowanej sieci stacji paliw na terenie całego kraju, zwanych dalej „kartami flotowymi”. </w:t>
      </w:r>
    </w:p>
    <w:p w14:paraId="110EFE7A" w14:textId="77777777" w:rsidR="00B51BA1" w:rsidRDefault="00000000" w:rsidP="00C508D3">
      <w:pPr>
        <w:numPr>
          <w:ilvl w:val="0"/>
          <w:numId w:val="1"/>
        </w:numPr>
        <w:spacing w:line="269" w:lineRule="auto"/>
        <w:ind w:left="357" w:hanging="357"/>
      </w:pPr>
      <w:r>
        <w:t xml:space="preserve">Wykonawca zobowiązuje się: </w:t>
      </w:r>
    </w:p>
    <w:p w14:paraId="074546BF" w14:textId="77777777" w:rsidR="00B51BA1" w:rsidRDefault="00000000">
      <w:pPr>
        <w:numPr>
          <w:ilvl w:val="1"/>
          <w:numId w:val="1"/>
        </w:numPr>
        <w:ind w:right="926" w:hanging="424"/>
      </w:pPr>
      <w:r>
        <w:t xml:space="preserve">sprzedawać Zamawiającemu paliwo, oraz  </w:t>
      </w:r>
    </w:p>
    <w:p w14:paraId="07B7B840" w14:textId="77777777" w:rsidR="00B51BA1" w:rsidRDefault="00000000">
      <w:pPr>
        <w:numPr>
          <w:ilvl w:val="1"/>
          <w:numId w:val="1"/>
        </w:numPr>
        <w:ind w:right="926" w:hanging="424"/>
      </w:pPr>
      <w:r>
        <w:t xml:space="preserve">produkty poza paliwowe w ilości faktycznego zapotrzebowania Zamawiającego w okresie obowiązywania Umowy i świadczenia usługi polegającej na możliwości regulowania kosztów przejazdu na autostradach przy użyciu kart flotowych (Usługa flotowa). </w:t>
      </w:r>
    </w:p>
    <w:p w14:paraId="2E241ED5" w14:textId="77777777" w:rsidR="00B51BA1" w:rsidRDefault="00000000" w:rsidP="00C508D3">
      <w:pPr>
        <w:numPr>
          <w:ilvl w:val="0"/>
          <w:numId w:val="1"/>
        </w:numPr>
        <w:spacing w:line="269" w:lineRule="auto"/>
        <w:ind w:left="357" w:right="924" w:hanging="357"/>
      </w:pPr>
      <w:r>
        <w:t xml:space="preserve">Wartości określone w ust. 1 pkt 1-3 mają jedynie charakter szacunkowy. </w:t>
      </w:r>
    </w:p>
    <w:p w14:paraId="3ABF91F8" w14:textId="77777777" w:rsidR="00B51BA1" w:rsidRDefault="00000000" w:rsidP="00C508D3">
      <w:pPr>
        <w:numPr>
          <w:ilvl w:val="0"/>
          <w:numId w:val="1"/>
        </w:numPr>
        <w:spacing w:line="269" w:lineRule="auto"/>
        <w:ind w:left="357" w:right="924" w:hanging="357"/>
      </w:pPr>
      <w:r>
        <w:lastRenderedPageBreak/>
        <w:t xml:space="preserve">Paliwa, o których mowa w ust. 1, będą spełniały wymagania określone w rozporządzeniu Ministra Gospodarki z dnia 9 października 2015 r. w sprawie wymagań jakościowych dla paliw ciekłych (Dz. U. z 2015 r., poz. 1680) oraz będą zgodne z normami PN (PN-EN228 i PN-EN590). </w:t>
      </w:r>
    </w:p>
    <w:p w14:paraId="624FA099" w14:textId="746BDC5E" w:rsidR="00B51BA1" w:rsidRDefault="00000000" w:rsidP="00C508D3">
      <w:pPr>
        <w:numPr>
          <w:ilvl w:val="0"/>
          <w:numId w:val="1"/>
        </w:numPr>
        <w:spacing w:line="269" w:lineRule="auto"/>
        <w:ind w:left="357" w:right="924" w:hanging="357"/>
      </w:pPr>
      <w:r>
        <w:t xml:space="preserve">Zaproszenie do składania ofert z dnia </w:t>
      </w:r>
      <w:r w:rsidR="00F94F9C">
        <w:t>……………….</w:t>
      </w:r>
      <w:r>
        <w:t xml:space="preserve"> r. wraz ze złożoną w odpowiedzi Ofertą Wykonawcy stanowią integralną część Umowy, jako Załącznik do Umowy. </w:t>
      </w:r>
    </w:p>
    <w:p w14:paraId="23D0EEB1" w14:textId="77777777" w:rsidR="00B51BA1" w:rsidRDefault="00000000" w:rsidP="00C508D3">
      <w:pPr>
        <w:numPr>
          <w:ilvl w:val="0"/>
          <w:numId w:val="1"/>
        </w:numPr>
        <w:spacing w:line="269" w:lineRule="auto"/>
        <w:ind w:left="357" w:right="924" w:hanging="357"/>
      </w:pPr>
      <w:r>
        <w:t xml:space="preserve">Karty muszą umożliwiać zakup benzyny bezołowiowej 95, benzyny bezołowiowej 98, oleju napędowego, produktów poza paliwowych (olejów silnikowych, płynów eksploatacyjnych, kosmetyków samochodowych, akcesoria samochodowe, opłaty za autostrady). </w:t>
      </w:r>
    </w:p>
    <w:p w14:paraId="2161BF5D" w14:textId="77777777" w:rsidR="00B51BA1" w:rsidRDefault="00000000">
      <w:pPr>
        <w:spacing w:after="20" w:line="259" w:lineRule="auto"/>
        <w:ind w:right="932"/>
        <w:jc w:val="center"/>
      </w:pPr>
      <w:r>
        <w:rPr>
          <w:b/>
        </w:rPr>
        <w:t xml:space="preserve">§ 2. </w:t>
      </w:r>
    </w:p>
    <w:p w14:paraId="3D653E30" w14:textId="23585E95" w:rsidR="006C1406" w:rsidRDefault="00000000" w:rsidP="00C508D3">
      <w:pPr>
        <w:ind w:left="0" w:right="926" w:firstLine="0"/>
      </w:pPr>
      <w:r>
        <w:t>Umowę zawiera się na okres od dnia jej podpisania – nie wcześniej niż od dnia 0</w:t>
      </w:r>
      <w:r w:rsidR="00076CC4">
        <w:t>2</w:t>
      </w:r>
      <w:r>
        <w:t>.01.202</w:t>
      </w:r>
      <w:r w:rsidR="00D94423">
        <w:t>6</w:t>
      </w:r>
      <w:r>
        <w:t xml:space="preserve"> r. do dnia 31.12.202</w:t>
      </w:r>
      <w:r w:rsidR="00D94423">
        <w:t>6</w:t>
      </w:r>
      <w:r>
        <w:t xml:space="preserve"> r. lub do wyczerpania kwoty określonej w § 4 ust. 1 Umowy w zależności od tego którego ze zdarzeń wystąpi jako pierwsze. </w:t>
      </w:r>
    </w:p>
    <w:p w14:paraId="3DF71C11" w14:textId="6A2C37CA" w:rsidR="00B51BA1" w:rsidRDefault="00000000" w:rsidP="006C1406">
      <w:pPr>
        <w:ind w:left="3910" w:right="926" w:firstLine="338"/>
      </w:pPr>
      <w:r>
        <w:rPr>
          <w:b/>
        </w:rPr>
        <w:t xml:space="preserve">§ 3. </w:t>
      </w:r>
    </w:p>
    <w:p w14:paraId="316F4CAA" w14:textId="6332BA05" w:rsidR="00B51BA1" w:rsidRDefault="00000000" w:rsidP="00C508D3">
      <w:pPr>
        <w:numPr>
          <w:ilvl w:val="0"/>
          <w:numId w:val="2"/>
        </w:numPr>
        <w:spacing w:line="269" w:lineRule="auto"/>
        <w:ind w:left="425" w:right="924" w:hanging="425"/>
      </w:pPr>
      <w:r>
        <w:t xml:space="preserve">Wykonawca w terminie 14 dni od dnia przekazania Wykonawcy niezbędnych danych przez Zamawiającego (w formie wniosku, którego wzór określi Wykonawca) wyda Zamawiającemu </w:t>
      </w:r>
      <w:r w:rsidR="00F94F9C">
        <w:t>9</w:t>
      </w:r>
      <w:r>
        <w:t xml:space="preserve"> szt. kart flotowych, zabezpieczonych utajnionym kodem – tj. </w:t>
      </w:r>
      <w:r w:rsidR="00F94F9C">
        <w:t>5</w:t>
      </w:r>
      <w:r>
        <w:t xml:space="preserve"> kart przypisanych do pojazdów Zamawiającego oraz 4 karty wystawione na okaziciela, tj. Zamawiającego.</w:t>
      </w:r>
      <w:r w:rsidRPr="00C508D3">
        <w:rPr>
          <w:color w:val="FF0000"/>
        </w:rPr>
        <w:t xml:space="preserve"> </w:t>
      </w:r>
    </w:p>
    <w:p w14:paraId="15DCDDEB" w14:textId="7842BC9B" w:rsidR="00B51BA1" w:rsidRDefault="006C1406" w:rsidP="00C508D3">
      <w:pPr>
        <w:numPr>
          <w:ilvl w:val="0"/>
          <w:numId w:val="2"/>
        </w:numPr>
        <w:spacing w:line="269" w:lineRule="auto"/>
        <w:ind w:left="425" w:right="924" w:hanging="425"/>
      </w:pPr>
      <w:r w:rsidRPr="006C1406">
        <w:t>Wykonawca musi zapewnić możliwość dokonywania zakupu, o którym mowa w § 1 ust. 2 Umowy, przez 7 dni w tygodniu i przez 24 godziny na dobę – poza przypadkami: zdarzeń losowych (np. brak prądu), modernizacji stacji, wyłączenia stacji, dostaw paliwa na stację, awarii systemu obsługi</w:t>
      </w:r>
      <w:r w:rsidR="00897DBB">
        <w:t xml:space="preserve">. W przypadku wystąpienia w.w. zdarzeń, Zamawiający zobowiązuje się tankować na kolejnej stacji znajdującej się najbliżej siedziby Zamawiającego niezależnie od zakresu km i godzin otwarcia. Wykonawca z tego tytułu nie będzie ponosił odpowiedzialności finansowej ani kar umownych za brak możliwości realizacji zakupu na wskazanej pierwotnie stacji. </w:t>
      </w:r>
    </w:p>
    <w:p w14:paraId="346E02CF" w14:textId="77777777" w:rsidR="00B51BA1" w:rsidRDefault="00000000" w:rsidP="00C508D3">
      <w:pPr>
        <w:numPr>
          <w:ilvl w:val="0"/>
          <w:numId w:val="2"/>
        </w:numPr>
        <w:spacing w:line="269" w:lineRule="auto"/>
        <w:ind w:left="425" w:right="924" w:hanging="425"/>
      </w:pPr>
      <w:r>
        <w:t xml:space="preserve">Wykonawca zapewni kontrolę tankowania pojazdów polegającą na sprawdzeniu zgodności pomiędzy numerem rejestracyjnym z karty flotowej a numerem rejestracyjnym w tankowanym pojeździe. W przypadku niezgodności karta zostanie zablokowana i zatrzymana. </w:t>
      </w:r>
    </w:p>
    <w:p w14:paraId="7B6E81BB" w14:textId="77777777" w:rsidR="00B51BA1" w:rsidRDefault="00000000">
      <w:pPr>
        <w:spacing w:after="20" w:line="259" w:lineRule="auto"/>
        <w:ind w:right="932"/>
        <w:jc w:val="center"/>
      </w:pPr>
      <w:r>
        <w:rPr>
          <w:b/>
        </w:rPr>
        <w:t xml:space="preserve">§ 4. </w:t>
      </w:r>
    </w:p>
    <w:p w14:paraId="5973EE86" w14:textId="77777777" w:rsidR="00B51BA1" w:rsidRDefault="00000000">
      <w:pPr>
        <w:numPr>
          <w:ilvl w:val="0"/>
          <w:numId w:val="3"/>
        </w:numPr>
        <w:ind w:right="926" w:hanging="284"/>
      </w:pPr>
      <w:r>
        <w:t xml:space="preserve">W ramach Umowy Zamawiający zakupi od Wykonawcy paliwa, o których mowa w § 1 ust. </w:t>
      </w:r>
    </w:p>
    <w:p w14:paraId="4F9273CE" w14:textId="77777777" w:rsidR="00B51BA1" w:rsidRDefault="00000000">
      <w:pPr>
        <w:ind w:left="294" w:right="926"/>
      </w:pPr>
      <w:r>
        <w:t xml:space="preserve">1 oraz będzie korzystał z Usługi flotowej za łączną cenę brutto nie przekraczającą kwoty </w:t>
      </w:r>
    </w:p>
    <w:p w14:paraId="4071799B" w14:textId="6C95DEEC" w:rsidR="00B51BA1" w:rsidRDefault="00076CC4">
      <w:pPr>
        <w:ind w:left="294" w:right="926"/>
      </w:pPr>
      <w:r>
        <w:t>……………………….</w:t>
      </w:r>
      <w:r w:rsidR="00DE7199">
        <w:t xml:space="preserve"> zł brutto (słownie: </w:t>
      </w:r>
      <w:r>
        <w:t>………………………….</w:t>
      </w:r>
      <w:r w:rsidR="00DE7199">
        <w:t xml:space="preserve">), w tym: </w:t>
      </w:r>
    </w:p>
    <w:p w14:paraId="5C530BFE" w14:textId="358F487B" w:rsidR="00B51BA1" w:rsidRDefault="00000000">
      <w:pPr>
        <w:numPr>
          <w:ilvl w:val="1"/>
          <w:numId w:val="4"/>
        </w:numPr>
        <w:ind w:right="926" w:hanging="360"/>
      </w:pPr>
      <w:r>
        <w:t xml:space="preserve">Zakup </w:t>
      </w:r>
      <w:r>
        <w:tab/>
        <w:t xml:space="preserve">paliw </w:t>
      </w:r>
      <w:r>
        <w:tab/>
      </w:r>
      <w:r w:rsidR="00076CC4">
        <w:t>………………</w:t>
      </w:r>
      <w:r>
        <w:t xml:space="preserve"> </w:t>
      </w:r>
      <w:r>
        <w:tab/>
        <w:t xml:space="preserve">zł </w:t>
      </w:r>
      <w:r>
        <w:tab/>
        <w:t xml:space="preserve">brutto </w:t>
      </w:r>
      <w:r>
        <w:tab/>
        <w:t xml:space="preserve">(słownie: </w:t>
      </w:r>
    </w:p>
    <w:p w14:paraId="7900038F" w14:textId="7FFD4FB1" w:rsidR="00B51BA1" w:rsidRDefault="00DE7199">
      <w:pPr>
        <w:ind w:left="654" w:right="926"/>
      </w:pPr>
      <w:r>
        <w:t xml:space="preserve">Sześćdziesiąt sześć tysięcy pięćset pięć złotych 00/100.) </w:t>
      </w:r>
    </w:p>
    <w:p w14:paraId="1095818F" w14:textId="5F86133D" w:rsidR="00B51BA1" w:rsidRDefault="00000000">
      <w:pPr>
        <w:numPr>
          <w:ilvl w:val="1"/>
          <w:numId w:val="4"/>
        </w:numPr>
        <w:ind w:right="926" w:hanging="360"/>
      </w:pPr>
      <w:r>
        <w:t xml:space="preserve">Usługa flotowa </w:t>
      </w:r>
      <w:r w:rsidR="00076CC4">
        <w:t>……………………..</w:t>
      </w:r>
      <w:r>
        <w:t xml:space="preserve"> zł brutto (słownie: </w:t>
      </w:r>
    </w:p>
    <w:p w14:paraId="5298011F" w14:textId="349606C1" w:rsidR="00B51BA1" w:rsidRDefault="00076CC4">
      <w:pPr>
        <w:ind w:left="654" w:right="926"/>
      </w:pPr>
      <w:r>
        <w:t>…………………………….</w:t>
      </w:r>
      <w:r w:rsidR="006C1406">
        <w:t xml:space="preserve">) </w:t>
      </w:r>
    </w:p>
    <w:p w14:paraId="2C6FE89E" w14:textId="77777777" w:rsidR="00B51BA1" w:rsidRDefault="00000000">
      <w:pPr>
        <w:numPr>
          <w:ilvl w:val="0"/>
          <w:numId w:val="3"/>
        </w:numPr>
        <w:ind w:right="926" w:hanging="284"/>
      </w:pPr>
      <w:r>
        <w:t xml:space="preserve">Kwota, o której mowa w ust. 1 może być niższa w zależności od zakresu faktycznie zrealizowanej sprzedaży paliw, o których mowa w § 1 ust. 1 a także zakresu wykorzystywania przez Zamawiającego Usługi flotowej. W takim przypadku Wykonawcy </w:t>
      </w:r>
      <w:r>
        <w:lastRenderedPageBreak/>
        <w:t xml:space="preserve">nie będą przysługiwać wobec Zamawiającego żadne roszczenia, w szczególności roszczenia odszkodowawcze z tytułu utraconych korzyści. </w:t>
      </w:r>
    </w:p>
    <w:p w14:paraId="5C3BAD85" w14:textId="77777777" w:rsidR="00B51BA1" w:rsidRDefault="00000000">
      <w:pPr>
        <w:spacing w:after="20" w:line="259" w:lineRule="auto"/>
        <w:ind w:right="932"/>
        <w:jc w:val="center"/>
      </w:pPr>
      <w:r>
        <w:rPr>
          <w:b/>
        </w:rPr>
        <w:t xml:space="preserve">§ 5. </w:t>
      </w:r>
    </w:p>
    <w:p w14:paraId="787CA307" w14:textId="77777777" w:rsidR="00B51BA1" w:rsidRDefault="00000000">
      <w:pPr>
        <w:numPr>
          <w:ilvl w:val="0"/>
          <w:numId w:val="5"/>
        </w:numPr>
        <w:ind w:right="926" w:hanging="360"/>
      </w:pPr>
      <w:r>
        <w:t xml:space="preserve">Zamawiający będzie dokonywał płatności za zakup paliw, o których mowa w § 1 ust. 1, po cenach obowiązujących na jednej ze stacji paliw w momencie zakupu z uwzględnieniem następujących stałych rabatów: </w:t>
      </w:r>
    </w:p>
    <w:p w14:paraId="608729F8" w14:textId="0F240833" w:rsidR="00B51BA1" w:rsidRDefault="00000000">
      <w:pPr>
        <w:numPr>
          <w:ilvl w:val="1"/>
          <w:numId w:val="5"/>
        </w:numPr>
        <w:ind w:right="2209" w:hanging="360"/>
      </w:pPr>
      <w:r>
        <w:t>Benzyna bezołowiowa PB 95 – rabat</w:t>
      </w:r>
      <w:r w:rsidR="00DE7199">
        <w:t xml:space="preserve"> </w:t>
      </w:r>
      <w:r w:rsidR="00AF6315">
        <w:t>…….</w:t>
      </w:r>
      <w:r w:rsidR="00DE7199">
        <w:t xml:space="preserve"> </w:t>
      </w:r>
      <w:r>
        <w:t xml:space="preserve">zł na 1 litrze; </w:t>
      </w:r>
    </w:p>
    <w:p w14:paraId="74921177" w14:textId="3C2B7BBA" w:rsidR="00DE7199" w:rsidRDefault="00000000">
      <w:pPr>
        <w:numPr>
          <w:ilvl w:val="1"/>
          <w:numId w:val="5"/>
        </w:numPr>
        <w:ind w:right="2209" w:hanging="360"/>
      </w:pPr>
      <w:r>
        <w:t xml:space="preserve">Benzyna bezołowiowa PB 98 – rabat </w:t>
      </w:r>
      <w:r w:rsidR="00AF6315">
        <w:t>…….</w:t>
      </w:r>
      <w:r>
        <w:t xml:space="preserve"> zł na 1 litrze; </w:t>
      </w:r>
    </w:p>
    <w:p w14:paraId="3C61F49F" w14:textId="73DFDA9B" w:rsidR="00B51BA1" w:rsidRDefault="00000000">
      <w:pPr>
        <w:numPr>
          <w:ilvl w:val="1"/>
          <w:numId w:val="5"/>
        </w:numPr>
        <w:ind w:right="2209" w:hanging="360"/>
      </w:pPr>
      <w:r>
        <w:t xml:space="preserve">Olej napędowy ON – rabat </w:t>
      </w:r>
      <w:r w:rsidR="00AF6315">
        <w:t>……..</w:t>
      </w:r>
      <w:r>
        <w:t xml:space="preserve"> zł na 1 litrze. </w:t>
      </w:r>
    </w:p>
    <w:p w14:paraId="14F25653" w14:textId="77777777" w:rsidR="00B51BA1" w:rsidRDefault="00000000">
      <w:pPr>
        <w:numPr>
          <w:ilvl w:val="0"/>
          <w:numId w:val="5"/>
        </w:numPr>
        <w:ind w:right="926" w:hanging="360"/>
      </w:pPr>
      <w:r>
        <w:t xml:space="preserve">Zamawiający będzie dokonywał płatności za Usługę flotową w wysokości wynikającej z cennika opłat obowiązującego na danej autostradzie lub jej odcinku oraz cen obowiązujących na stacji paliw w momencie zakupu w odniesieniu do produktów poza paliwowych. </w:t>
      </w:r>
    </w:p>
    <w:p w14:paraId="2FE66A79" w14:textId="77777777" w:rsidR="00B51BA1" w:rsidRDefault="00000000">
      <w:pPr>
        <w:numPr>
          <w:ilvl w:val="0"/>
          <w:numId w:val="5"/>
        </w:numPr>
        <w:ind w:right="926" w:hanging="360"/>
      </w:pPr>
      <w:r>
        <w:t xml:space="preserve">Rozliczenie Zamawiającego z Wykonawcą następować będzie w dwóch okresach rozliczeniowych w miesiącu, na podstawie zbiorczych faktur VAT wystawianych przez Wykonawcę po zakończeniu każdego okresu rozliczeniowego, w którym realizowano zakup lub wykorzystywano Usługę flotową, zgodnie z poniższym podziałem: </w:t>
      </w:r>
      <w:r>
        <w:rPr>
          <w:b/>
        </w:rPr>
        <w:t>1)</w:t>
      </w:r>
      <w:r>
        <w:rPr>
          <w:rFonts w:ascii="Arial" w:eastAsia="Arial" w:hAnsi="Arial" w:cs="Arial"/>
          <w:b/>
        </w:rPr>
        <w:t xml:space="preserve"> </w:t>
      </w:r>
      <w:r>
        <w:t xml:space="preserve">Pierwszy okres rozliczeniowy – od 1 do 15 dnia każdego miesiąca; </w:t>
      </w:r>
      <w:r>
        <w:rPr>
          <w:b/>
        </w:rPr>
        <w:t>2)</w:t>
      </w:r>
      <w:r>
        <w:rPr>
          <w:rFonts w:ascii="Arial" w:eastAsia="Arial" w:hAnsi="Arial" w:cs="Arial"/>
          <w:b/>
        </w:rPr>
        <w:t xml:space="preserve"> </w:t>
      </w:r>
      <w:r>
        <w:t xml:space="preserve">Drugi okres rozliczeniowy – od 16 do ostatniego dnia każdego miesiąca. </w:t>
      </w:r>
    </w:p>
    <w:p w14:paraId="358F5FE7" w14:textId="77777777" w:rsidR="00B51BA1" w:rsidRDefault="00000000">
      <w:pPr>
        <w:numPr>
          <w:ilvl w:val="0"/>
          <w:numId w:val="5"/>
        </w:numPr>
        <w:ind w:right="926" w:hanging="360"/>
      </w:pPr>
      <w:r>
        <w:t xml:space="preserve">Za datę sprzedaży uznaje się ostatni dzień danego okresu rozliczeniowego. </w:t>
      </w:r>
    </w:p>
    <w:p w14:paraId="585EE062" w14:textId="17769982" w:rsidR="00B51BA1" w:rsidRDefault="006C1406">
      <w:pPr>
        <w:numPr>
          <w:ilvl w:val="0"/>
          <w:numId w:val="5"/>
        </w:numPr>
        <w:ind w:right="926" w:hanging="360"/>
      </w:pPr>
      <w:r w:rsidRPr="006C1406">
        <w:t>Zapłata następować będzie przelewem na rachunek bankowy Wykonawcy w terminie 21 dni od dnia wystawienia przez Wykonawcę prawidłowej faktury VAT. Wykonawca może wystawić i przesłać Zamawiającemu drogą elektroniczną fakturę wraz z załącznikiem w formacie pdf na następujące adres(-y) mailowy(-e):</w:t>
      </w:r>
      <w:r w:rsidR="00DE7199">
        <w:t>sekretariat@szczecin.uzs.gov.pl</w:t>
      </w:r>
      <w:r w:rsidRPr="006C1406">
        <w:t xml:space="preserve">, </w:t>
      </w:r>
      <w:r w:rsidR="00DE7199">
        <w:t>finanse@szczecin.uzs.gov.pl</w:t>
      </w:r>
      <w:r w:rsidRPr="006C1406">
        <w:t xml:space="preserve"> Zamawiający dopuszcza rozwiązanie polegające na przekazywaniu przez Wykonawcę faktury VAT przy użyciu strony internetowej, o której mowa w § 3 ust. 3 Umowy</w:t>
      </w:r>
    </w:p>
    <w:p w14:paraId="4AD2E3AC" w14:textId="77777777" w:rsidR="00B51BA1" w:rsidRDefault="00000000">
      <w:pPr>
        <w:numPr>
          <w:ilvl w:val="0"/>
          <w:numId w:val="5"/>
        </w:numPr>
        <w:spacing w:after="50" w:line="246" w:lineRule="auto"/>
        <w:ind w:right="926" w:hanging="360"/>
      </w:pPr>
      <w:r>
        <w:rPr>
          <w:sz w:val="23"/>
        </w:rPr>
        <w:t xml:space="preserve">Płatności będą dokonywane przez Zamawiającego na konto bankowe Wykonawcy wskazane na fakturach VAT. Wykonawca oświadcza, iż wskazany przez niego rachunek bankowy, o którym mowa w zd. 1, jest rachunkiem zgłoszonym w organie podatkowym i wymienionym w rejestrze podatników VAT.  </w:t>
      </w:r>
    </w:p>
    <w:p w14:paraId="17750FAF" w14:textId="77777777" w:rsidR="00B51BA1" w:rsidRDefault="00000000">
      <w:pPr>
        <w:numPr>
          <w:ilvl w:val="0"/>
          <w:numId w:val="5"/>
        </w:numPr>
        <w:ind w:right="926" w:hanging="360"/>
      </w:pPr>
      <w:r>
        <w:t xml:space="preserve">Za dzień zapłaty uznaje się dzień obciążenia konta bankowego Zamawiającego. </w:t>
      </w:r>
    </w:p>
    <w:p w14:paraId="494AE2D7" w14:textId="704A6AE6" w:rsidR="006C1406" w:rsidRDefault="006C1406">
      <w:pPr>
        <w:numPr>
          <w:ilvl w:val="0"/>
          <w:numId w:val="5"/>
        </w:numPr>
        <w:ind w:right="926" w:hanging="360"/>
      </w:pPr>
      <w:r w:rsidRPr="006C1406">
        <w:t>Jeżeli Zamawiający nie dokona zapłaty w terminie, Wykonawca naliczy odsetki ustawowe za każdy dzień opóźnienia oraz wezwie Zamawiającego do niezwłocznego uregulowania należności. Niezależnie od powyższego, w sytuacji określonej w zdaniu poprzednim, Wykonawca ma prawo zablokować wszystkie Karty Flotowe Zamawiającego, aż do momentu zapłaty zaległości. Do czasu uregulowania należności Karty Flotowe będą umieszczone na liście kart zablokowanych i skuteczne posługiwanie się nimi nie będzie możliwe. Odblokowanie Kart Flotowych nastąpi w ciągu 24 godzin od dnia otrzymania przez Wykonawcę potwierdzenia dokonania zapłaty zaległych należności</w:t>
      </w:r>
    </w:p>
    <w:p w14:paraId="48DAF332" w14:textId="18D8B31C" w:rsidR="00B51BA1" w:rsidRPr="00C508D3" w:rsidRDefault="00000000" w:rsidP="00C508D3">
      <w:pPr>
        <w:spacing w:after="20" w:line="259" w:lineRule="auto"/>
        <w:ind w:left="360" w:firstLine="0"/>
        <w:jc w:val="center"/>
      </w:pPr>
      <w:r>
        <w:rPr>
          <w:b/>
        </w:rPr>
        <w:t>§ 6.</w:t>
      </w:r>
    </w:p>
    <w:p w14:paraId="12B0938B" w14:textId="77777777" w:rsidR="00B51BA1" w:rsidRDefault="00000000">
      <w:pPr>
        <w:numPr>
          <w:ilvl w:val="0"/>
          <w:numId w:val="6"/>
        </w:numPr>
        <w:ind w:right="926" w:hanging="360"/>
      </w:pPr>
      <w:r>
        <w:t xml:space="preserve">Każdej ze stron przysługuje prawo do wypowiedzenia umowy z zachowaniem 1 miesięcznego terminu wypowiedzenia, z zastrzeżeniem ust. 2. </w:t>
      </w:r>
    </w:p>
    <w:p w14:paraId="1B18FA4A" w14:textId="77777777" w:rsidR="00B51BA1" w:rsidRDefault="00000000">
      <w:pPr>
        <w:numPr>
          <w:ilvl w:val="0"/>
          <w:numId w:val="6"/>
        </w:numPr>
        <w:ind w:right="926" w:hanging="360"/>
      </w:pPr>
      <w:r>
        <w:lastRenderedPageBreak/>
        <w:t xml:space="preserve">W przypadku nienależytego wykonywania Umowy przez Wykonawcę Zamawiający może wypowiedzieć umowę ze skutkiem natychmiastowym, po uprzednim wezwaniu Wykonawcy – co najmniej w formie dokumentowej – do należytego wykonywania umowy. </w:t>
      </w:r>
    </w:p>
    <w:p w14:paraId="357133DE" w14:textId="77777777" w:rsidR="006C1406" w:rsidRDefault="00000000">
      <w:pPr>
        <w:numPr>
          <w:ilvl w:val="0"/>
          <w:numId w:val="6"/>
        </w:numPr>
        <w:ind w:right="926" w:hanging="360"/>
      </w:pPr>
      <w:r>
        <w:t>W przypadku wypowiedzenia umowy przez którąkolwiek ze stron Wykonawcy przysługuje wynagrodzenie tylko i wyłącznie za jej zrealizowaną część.</w:t>
      </w:r>
    </w:p>
    <w:p w14:paraId="64D76C61" w14:textId="334A6BD6" w:rsidR="006C1406" w:rsidRDefault="006C1406">
      <w:pPr>
        <w:numPr>
          <w:ilvl w:val="0"/>
          <w:numId w:val="6"/>
        </w:numPr>
        <w:ind w:right="926" w:hanging="360"/>
      </w:pPr>
      <w:r w:rsidRPr="006C1406">
        <w:t>Wykonawca może wypowiedzieć umowę ze skutkiem natychmiastowym, jeżeli Zamawiający zalega z zapłatą wynagrodzenia za okres dłuższy niż 30 dni</w:t>
      </w:r>
      <w:r w:rsidR="00897DBB">
        <w:t>.</w:t>
      </w:r>
    </w:p>
    <w:p w14:paraId="317B7F86" w14:textId="6665F716" w:rsidR="00897DBB" w:rsidRDefault="00897DBB">
      <w:pPr>
        <w:numPr>
          <w:ilvl w:val="0"/>
          <w:numId w:val="6"/>
        </w:numPr>
        <w:ind w:right="926" w:hanging="360"/>
      </w:pPr>
      <w:r>
        <w:t xml:space="preserve">Każdej ze stron przysługuje prawo rozwiązania umowy za 30-dniowym wypowiedzeniem w formie pisemnej pod rygorem nieważności. </w:t>
      </w:r>
    </w:p>
    <w:p w14:paraId="488DAAD2" w14:textId="7B77CF2F" w:rsidR="006C1406" w:rsidRDefault="006C1406" w:rsidP="006C1406">
      <w:pPr>
        <w:ind w:left="4248" w:right="926" w:firstLine="0"/>
        <w:rPr>
          <w:b/>
        </w:rPr>
      </w:pPr>
      <w:r>
        <w:rPr>
          <w:b/>
        </w:rPr>
        <w:t>§6a</w:t>
      </w:r>
    </w:p>
    <w:p w14:paraId="6CECFC21" w14:textId="7524C1B2" w:rsidR="006C1406" w:rsidRDefault="006C1406" w:rsidP="00C508D3">
      <w:pPr>
        <w:pStyle w:val="Akapitzlist"/>
        <w:numPr>
          <w:ilvl w:val="0"/>
          <w:numId w:val="14"/>
        </w:numPr>
        <w:spacing w:line="269" w:lineRule="auto"/>
        <w:ind w:left="357" w:right="924" w:hanging="357"/>
      </w:pPr>
      <w:r>
        <w:t>Strony uzgadniają, że w trakcie realizacji niniejszej Umowy poniższe dokumenty będą        uważane za jej elementy oraz że będą interpretowane, jako część Umowy:</w:t>
      </w:r>
    </w:p>
    <w:p w14:paraId="09205131" w14:textId="77777777" w:rsidR="00C508D3" w:rsidRDefault="006C1406" w:rsidP="00C508D3">
      <w:pPr>
        <w:pStyle w:val="Akapitzlist"/>
        <w:numPr>
          <w:ilvl w:val="0"/>
          <w:numId w:val="15"/>
        </w:numPr>
        <w:ind w:right="926"/>
      </w:pPr>
      <w:r>
        <w:t xml:space="preserve">Zaproszenie do złożenia oferty z dnia </w:t>
      </w:r>
      <w:r w:rsidR="00076CC4">
        <w:t>………………..</w:t>
      </w:r>
    </w:p>
    <w:p w14:paraId="3E271992" w14:textId="77777777" w:rsidR="00C508D3" w:rsidRDefault="006C1406" w:rsidP="00C508D3">
      <w:pPr>
        <w:pStyle w:val="Akapitzlist"/>
        <w:numPr>
          <w:ilvl w:val="0"/>
          <w:numId w:val="15"/>
        </w:numPr>
        <w:ind w:right="926"/>
      </w:pPr>
      <w:r>
        <w:t>Oferta Wykonawcy,</w:t>
      </w:r>
    </w:p>
    <w:p w14:paraId="76A078CB" w14:textId="613EB809" w:rsidR="006C1406" w:rsidRDefault="006C1406" w:rsidP="00C508D3">
      <w:pPr>
        <w:pStyle w:val="Akapitzlist"/>
        <w:numPr>
          <w:ilvl w:val="0"/>
          <w:numId w:val="15"/>
        </w:numPr>
        <w:ind w:right="926"/>
      </w:pPr>
      <w:r>
        <w:t>Regulamin Używania Kart Flotowych przedłożony przez przed podpisaniem umowy    Wykonawcę.</w:t>
      </w:r>
    </w:p>
    <w:p w14:paraId="400005E3" w14:textId="6BB4B3A6" w:rsidR="006C1406" w:rsidRDefault="006C1406" w:rsidP="00C508D3">
      <w:pPr>
        <w:pStyle w:val="Akapitzlist"/>
        <w:numPr>
          <w:ilvl w:val="0"/>
          <w:numId w:val="14"/>
        </w:numPr>
        <w:spacing w:line="269" w:lineRule="auto"/>
        <w:ind w:left="357" w:right="924" w:hanging="357"/>
      </w:pPr>
      <w:r>
        <w:t>W przypadku rozbieżności pomiędzy Umową a zapisami dokumentu wymienionego w ust.1 pkt 3 pierwszeństwo mają zapisy względniejsze dla Zamawiającego</w:t>
      </w:r>
    </w:p>
    <w:p w14:paraId="276E806E" w14:textId="31B049A8" w:rsidR="00C508D3" w:rsidRDefault="00000000" w:rsidP="00C508D3">
      <w:pPr>
        <w:ind w:left="0" w:right="926" w:firstLine="0"/>
        <w:jc w:val="center"/>
        <w:rPr>
          <w:b/>
        </w:rPr>
      </w:pPr>
      <w:r>
        <w:rPr>
          <w:b/>
        </w:rPr>
        <w:t>§ 7.</w:t>
      </w:r>
    </w:p>
    <w:p w14:paraId="181D27D0" w14:textId="0BE91B06" w:rsidR="00C508D3" w:rsidRDefault="00C508D3" w:rsidP="00C508D3">
      <w:pPr>
        <w:pStyle w:val="Akapitzlist"/>
        <w:numPr>
          <w:ilvl w:val="0"/>
          <w:numId w:val="8"/>
        </w:numPr>
        <w:spacing w:line="269" w:lineRule="auto"/>
        <w:ind w:left="357" w:right="924" w:hanging="357"/>
        <w:rPr>
          <w:bCs/>
        </w:rPr>
      </w:pPr>
      <w:r w:rsidRPr="00C508D3">
        <w:rPr>
          <w:bCs/>
        </w:rPr>
        <w:t>Wykonawca</w:t>
      </w:r>
      <w:r>
        <w:rPr>
          <w:bCs/>
        </w:rPr>
        <w:t xml:space="preserve"> </w:t>
      </w:r>
      <w:r w:rsidRPr="00C508D3">
        <w:rPr>
          <w:bCs/>
        </w:rPr>
        <w:t xml:space="preserve">zrealizuje w imieniu Zamawiającego poniższy obowiązek informacyjny, wobec wszystkich osób, których dane osobowe udostępnił w ramach realizacji </w:t>
      </w:r>
      <w:r>
        <w:rPr>
          <w:bCs/>
        </w:rPr>
        <w:t xml:space="preserve">niniejszej </w:t>
      </w:r>
      <w:r w:rsidRPr="00C508D3">
        <w:rPr>
          <w:bCs/>
        </w:rPr>
        <w:t>umowy,  w tym poinformuje je o udostępnieniu ich danych osobowych w celu opisanym powyżej</w:t>
      </w:r>
      <w:r>
        <w:rPr>
          <w:bCs/>
        </w:rPr>
        <w:t>:</w:t>
      </w:r>
    </w:p>
    <w:p w14:paraId="40C38CB8" w14:textId="2A092640" w:rsidR="00C508D3" w:rsidRPr="00C508D3" w:rsidRDefault="00C508D3" w:rsidP="00C508D3">
      <w:pPr>
        <w:pStyle w:val="Akapitzlist"/>
        <w:spacing w:line="269" w:lineRule="auto"/>
        <w:ind w:left="357" w:right="924"/>
        <w:rPr>
          <w:bCs/>
          <w:i/>
          <w:iCs/>
          <w:sz w:val="22"/>
        </w:rPr>
      </w:pPr>
      <w:r w:rsidRPr="00C508D3">
        <w:rPr>
          <w:bCs/>
          <w:i/>
          <w:iCs/>
          <w:sz w:val="22"/>
        </w:rPr>
        <w:t>„</w:t>
      </w:r>
      <w:r w:rsidRPr="00C508D3">
        <w:rPr>
          <w:bCs/>
          <w:i/>
          <w:iCs/>
          <w:sz w:val="22"/>
        </w:rPr>
        <w:t>Zgodnie z art. 13 i 14 ust. 1 i 2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danych), dalej „RODO”, informujemy, że:</w:t>
      </w:r>
    </w:p>
    <w:p w14:paraId="28FA5187" w14:textId="77777777" w:rsidR="00C508D3" w:rsidRPr="00C508D3" w:rsidRDefault="00C508D3" w:rsidP="00C508D3">
      <w:pPr>
        <w:pStyle w:val="Akapitzlist"/>
        <w:numPr>
          <w:ilvl w:val="0"/>
          <w:numId w:val="9"/>
        </w:numPr>
        <w:spacing w:line="269" w:lineRule="auto"/>
        <w:ind w:right="924"/>
        <w:rPr>
          <w:bCs/>
          <w:i/>
          <w:iCs/>
          <w:sz w:val="22"/>
        </w:rPr>
      </w:pPr>
      <w:r w:rsidRPr="00C508D3">
        <w:rPr>
          <w:bCs/>
          <w:i/>
          <w:iCs/>
          <w:sz w:val="22"/>
        </w:rPr>
        <w:t>administratorem danych osobowych jest Dyrektor Urzędu Żeglugi Śródlądowej w Szczecinie z siedzibą przy pl. Stefana Batorego 4, 70-207 Szczecin, tel. 91 43 40 279;</w:t>
      </w:r>
    </w:p>
    <w:p w14:paraId="261663FD" w14:textId="77777777" w:rsidR="00C508D3" w:rsidRPr="00C508D3" w:rsidRDefault="00C508D3" w:rsidP="00C508D3">
      <w:pPr>
        <w:pStyle w:val="Akapitzlist"/>
        <w:numPr>
          <w:ilvl w:val="0"/>
          <w:numId w:val="9"/>
        </w:numPr>
        <w:spacing w:line="269" w:lineRule="auto"/>
        <w:ind w:right="924"/>
        <w:rPr>
          <w:bCs/>
          <w:i/>
          <w:iCs/>
          <w:sz w:val="22"/>
        </w:rPr>
      </w:pPr>
      <w:r w:rsidRPr="00C508D3">
        <w:rPr>
          <w:bCs/>
          <w:i/>
          <w:iCs/>
          <w:sz w:val="22"/>
        </w:rPr>
        <w:t>dane kontaktowe do Inspektora Ochrony Danych e-mail: iod@szczecin.uzs.gov.pl;</w:t>
      </w:r>
    </w:p>
    <w:p w14:paraId="4406A060" w14:textId="77777777" w:rsidR="00C508D3" w:rsidRPr="00C508D3" w:rsidRDefault="00C508D3" w:rsidP="00C508D3">
      <w:pPr>
        <w:pStyle w:val="Akapitzlist"/>
        <w:numPr>
          <w:ilvl w:val="0"/>
          <w:numId w:val="9"/>
        </w:numPr>
        <w:spacing w:line="269" w:lineRule="auto"/>
        <w:ind w:right="924"/>
        <w:rPr>
          <w:bCs/>
          <w:i/>
          <w:iCs/>
          <w:sz w:val="22"/>
        </w:rPr>
      </w:pPr>
      <w:r w:rsidRPr="00C508D3">
        <w:rPr>
          <w:bCs/>
          <w:i/>
          <w:iCs/>
          <w:sz w:val="22"/>
        </w:rPr>
        <w:t>Państwa dane osobowe (imię, nazwisko, dane kontaktowe, stanowisko) są niezbędne do zawarcia, wykonywania i monitorowania umowy, której są Państwo stroną/ w której zostali Państwo wskazani jako osoba odpowiedzialna za wykonanie umowy/ osoba do kontaktu/ osoba, której dane zostały udostępnione w ramach umowy, w związku z powyższym Państwa dane osobowe będą przetwarzane w celach:</w:t>
      </w:r>
    </w:p>
    <w:p w14:paraId="4D4356F2" w14:textId="77777777" w:rsidR="00C508D3" w:rsidRPr="00C508D3" w:rsidRDefault="00C508D3" w:rsidP="00C508D3">
      <w:pPr>
        <w:pStyle w:val="Akapitzlist"/>
        <w:numPr>
          <w:ilvl w:val="0"/>
          <w:numId w:val="10"/>
        </w:numPr>
        <w:spacing w:line="269" w:lineRule="auto"/>
        <w:ind w:right="924"/>
        <w:rPr>
          <w:bCs/>
          <w:i/>
          <w:iCs/>
          <w:sz w:val="22"/>
        </w:rPr>
      </w:pPr>
      <w:r w:rsidRPr="00C508D3">
        <w:rPr>
          <w:bCs/>
          <w:i/>
          <w:iCs/>
          <w:sz w:val="22"/>
        </w:rPr>
        <w:t>prawidłowego oraz zgodnego z zamiarem stron wykonywania umowy na podstawie przepisu art. 6 ust. 1 lit. b) RODO,</w:t>
      </w:r>
    </w:p>
    <w:p w14:paraId="2B6B541D" w14:textId="77777777" w:rsidR="00C508D3" w:rsidRPr="00C508D3" w:rsidRDefault="00C508D3" w:rsidP="00C508D3">
      <w:pPr>
        <w:pStyle w:val="Akapitzlist"/>
        <w:numPr>
          <w:ilvl w:val="0"/>
          <w:numId w:val="10"/>
        </w:numPr>
        <w:spacing w:line="269" w:lineRule="auto"/>
        <w:ind w:right="924"/>
        <w:rPr>
          <w:bCs/>
          <w:i/>
          <w:iCs/>
          <w:sz w:val="22"/>
        </w:rPr>
      </w:pPr>
      <w:r w:rsidRPr="00C508D3">
        <w:rPr>
          <w:bCs/>
          <w:i/>
          <w:iCs/>
          <w:sz w:val="22"/>
        </w:rPr>
        <w:t>realizacji obowiązków prawnych ciążących na administratorze, w szczególności przepisów podatkowych, przepisów o rachunkowości i przepisów związanych z archiwizacją – podstawa prawna art. 6 ust. 1 lit. c) RODO – wykonanie obowiązku nałożonego przepisami prawa,</w:t>
      </w:r>
    </w:p>
    <w:p w14:paraId="4F8699FA" w14:textId="77777777" w:rsidR="00C508D3" w:rsidRPr="00C508D3" w:rsidRDefault="00C508D3" w:rsidP="00C508D3">
      <w:pPr>
        <w:pStyle w:val="Akapitzlist"/>
        <w:numPr>
          <w:ilvl w:val="0"/>
          <w:numId w:val="10"/>
        </w:numPr>
        <w:spacing w:line="269" w:lineRule="auto"/>
        <w:ind w:right="924"/>
        <w:rPr>
          <w:bCs/>
          <w:i/>
          <w:iCs/>
          <w:sz w:val="22"/>
        </w:rPr>
      </w:pPr>
      <w:r w:rsidRPr="00C508D3">
        <w:rPr>
          <w:bCs/>
          <w:i/>
          <w:iCs/>
          <w:sz w:val="22"/>
        </w:rPr>
        <w:t>kontaktowych związanych z realizacją umowy oraz ewentualnego ustalenia i dochodzenia roszczeń lub obrony przed roszczeniami – podstawa prawna art. 6 ust. 1 lit. f) RODO – realizacja prawnie uzasadnionego interesu administratora;</w:t>
      </w:r>
    </w:p>
    <w:p w14:paraId="79CDE38F" w14:textId="77777777" w:rsidR="00C508D3" w:rsidRPr="00C508D3" w:rsidRDefault="00C508D3" w:rsidP="00C508D3">
      <w:pPr>
        <w:pStyle w:val="Akapitzlist"/>
        <w:numPr>
          <w:ilvl w:val="0"/>
          <w:numId w:val="9"/>
        </w:numPr>
        <w:spacing w:line="269" w:lineRule="auto"/>
        <w:ind w:right="924"/>
        <w:rPr>
          <w:bCs/>
          <w:i/>
          <w:iCs/>
          <w:sz w:val="22"/>
        </w:rPr>
      </w:pPr>
      <w:r w:rsidRPr="00C508D3">
        <w:rPr>
          <w:bCs/>
          <w:i/>
          <w:iCs/>
          <w:sz w:val="22"/>
        </w:rPr>
        <w:t>źródłem danych jest podmiot, z którym zawierana jest umowa;</w:t>
      </w:r>
    </w:p>
    <w:p w14:paraId="6A9FD9AF" w14:textId="77777777" w:rsidR="00C508D3" w:rsidRPr="00C508D3" w:rsidRDefault="00C508D3" w:rsidP="00C508D3">
      <w:pPr>
        <w:pStyle w:val="Akapitzlist"/>
        <w:numPr>
          <w:ilvl w:val="0"/>
          <w:numId w:val="9"/>
        </w:numPr>
        <w:spacing w:line="269" w:lineRule="auto"/>
        <w:ind w:right="924"/>
        <w:rPr>
          <w:bCs/>
          <w:i/>
          <w:iCs/>
          <w:sz w:val="22"/>
        </w:rPr>
      </w:pPr>
      <w:r w:rsidRPr="00C508D3">
        <w:rPr>
          <w:bCs/>
          <w:i/>
          <w:iCs/>
          <w:sz w:val="22"/>
        </w:rPr>
        <w:lastRenderedPageBreak/>
        <w:t>podanie danych jest obligatoryjne, konsekwencją niepodania danych osobowych będzie niemożność zawarcia umowy lub utrudnienie w jej prawidłowym realizowaniu;</w:t>
      </w:r>
    </w:p>
    <w:p w14:paraId="116F0EC8" w14:textId="77777777" w:rsidR="00C508D3" w:rsidRPr="00C508D3" w:rsidRDefault="00C508D3" w:rsidP="00C508D3">
      <w:pPr>
        <w:pStyle w:val="Akapitzlist"/>
        <w:numPr>
          <w:ilvl w:val="0"/>
          <w:numId w:val="9"/>
        </w:numPr>
        <w:spacing w:line="269" w:lineRule="auto"/>
        <w:ind w:right="924"/>
        <w:rPr>
          <w:bCs/>
          <w:i/>
          <w:iCs/>
          <w:sz w:val="22"/>
        </w:rPr>
      </w:pPr>
      <w:r w:rsidRPr="00C508D3">
        <w:rPr>
          <w:bCs/>
          <w:i/>
          <w:iCs/>
          <w:sz w:val="22"/>
        </w:rPr>
        <w:t>Państwa dane osobowe będą przechowywane do momentu zakończenia realizacji celów określonych w pkt. 3, a po tym czasie przez okres wymagany przez przepisy powszechnie obowiązującego prawa z uwzględnieniem okresów przechowywania określonych w przepisach archiwalnych;</w:t>
      </w:r>
    </w:p>
    <w:p w14:paraId="6C96B9F6" w14:textId="77777777" w:rsidR="00C508D3" w:rsidRPr="00C508D3" w:rsidRDefault="00C508D3" w:rsidP="00C508D3">
      <w:pPr>
        <w:pStyle w:val="Akapitzlist"/>
        <w:numPr>
          <w:ilvl w:val="0"/>
          <w:numId w:val="9"/>
        </w:numPr>
        <w:spacing w:line="269" w:lineRule="auto"/>
        <w:ind w:right="924"/>
        <w:rPr>
          <w:bCs/>
          <w:i/>
          <w:iCs/>
          <w:sz w:val="22"/>
        </w:rPr>
      </w:pPr>
      <w:r w:rsidRPr="00C508D3">
        <w:rPr>
          <w:bCs/>
          <w:i/>
          <w:iCs/>
          <w:sz w:val="22"/>
        </w:rPr>
        <w:t>odbiorcami danych osobowych mogą być osoby lub podmioty, którym udostępniona zostanie dokumentacja postępowania w oparciu o przepisy obowiązującego prawa, oraz podmioty przetwarzające dane w naszym imieniu, na podstawie umowy powierzenia danych. Dane osobowe nie będą przekazywane do państw trzech;</w:t>
      </w:r>
    </w:p>
    <w:p w14:paraId="6D69121E" w14:textId="77777777" w:rsidR="00C508D3" w:rsidRPr="00C508D3" w:rsidRDefault="00C508D3" w:rsidP="00C508D3">
      <w:pPr>
        <w:pStyle w:val="Akapitzlist"/>
        <w:numPr>
          <w:ilvl w:val="0"/>
          <w:numId w:val="9"/>
        </w:numPr>
        <w:spacing w:line="269" w:lineRule="auto"/>
        <w:ind w:right="924"/>
        <w:rPr>
          <w:bCs/>
          <w:i/>
          <w:iCs/>
          <w:sz w:val="22"/>
        </w:rPr>
      </w:pPr>
      <w:r w:rsidRPr="00C508D3">
        <w:rPr>
          <w:bCs/>
          <w:i/>
          <w:iCs/>
          <w:sz w:val="22"/>
        </w:rPr>
        <w:t>w odniesieniu do Państwa danych osobowych decyzje nie będą podejmowane w sposób zautomatyzowany, stosownie do art. 22 RODO;</w:t>
      </w:r>
    </w:p>
    <w:p w14:paraId="72E8FD8F" w14:textId="77777777" w:rsidR="00C508D3" w:rsidRPr="00C508D3" w:rsidRDefault="00C508D3" w:rsidP="00C508D3">
      <w:pPr>
        <w:pStyle w:val="Akapitzlist"/>
        <w:numPr>
          <w:ilvl w:val="0"/>
          <w:numId w:val="9"/>
        </w:numPr>
        <w:spacing w:line="269" w:lineRule="auto"/>
        <w:ind w:right="924"/>
        <w:rPr>
          <w:bCs/>
          <w:i/>
          <w:iCs/>
          <w:sz w:val="22"/>
        </w:rPr>
      </w:pPr>
      <w:r w:rsidRPr="00C508D3">
        <w:rPr>
          <w:bCs/>
          <w:i/>
          <w:iCs/>
          <w:sz w:val="22"/>
        </w:rPr>
        <w:t>posiadają Państwo:</w:t>
      </w:r>
    </w:p>
    <w:p w14:paraId="6F54501B" w14:textId="77777777" w:rsidR="00C508D3" w:rsidRPr="00C508D3" w:rsidRDefault="00C508D3" w:rsidP="00C508D3">
      <w:pPr>
        <w:pStyle w:val="Akapitzlist"/>
        <w:numPr>
          <w:ilvl w:val="0"/>
          <w:numId w:val="11"/>
        </w:numPr>
        <w:spacing w:line="269" w:lineRule="auto"/>
        <w:ind w:right="924"/>
        <w:rPr>
          <w:bCs/>
          <w:i/>
          <w:iCs/>
          <w:sz w:val="22"/>
        </w:rPr>
      </w:pPr>
      <w:r w:rsidRPr="00C508D3">
        <w:rPr>
          <w:bCs/>
          <w:i/>
          <w:iCs/>
          <w:sz w:val="22"/>
        </w:rPr>
        <w:t>prawo dostępu do danych osobowych Państwa dotyczących na podstawie art. 15 RODO;</w:t>
      </w:r>
    </w:p>
    <w:p w14:paraId="10921113" w14:textId="77777777" w:rsidR="00C508D3" w:rsidRPr="00C508D3" w:rsidRDefault="00C508D3" w:rsidP="00C508D3">
      <w:pPr>
        <w:pStyle w:val="Akapitzlist"/>
        <w:numPr>
          <w:ilvl w:val="0"/>
          <w:numId w:val="11"/>
        </w:numPr>
        <w:spacing w:line="269" w:lineRule="auto"/>
        <w:ind w:right="924"/>
        <w:rPr>
          <w:bCs/>
          <w:i/>
          <w:iCs/>
          <w:sz w:val="22"/>
        </w:rPr>
      </w:pPr>
      <w:r w:rsidRPr="00C508D3">
        <w:rPr>
          <w:bCs/>
          <w:i/>
          <w:iCs/>
          <w:sz w:val="22"/>
        </w:rPr>
        <w:t>prawo do sprostowania danych osobowych na podstawie art. 16 RODO;</w:t>
      </w:r>
    </w:p>
    <w:p w14:paraId="4EA5C3B8" w14:textId="77777777" w:rsidR="00C508D3" w:rsidRPr="00C508D3" w:rsidRDefault="00C508D3" w:rsidP="00C508D3">
      <w:pPr>
        <w:pStyle w:val="Akapitzlist"/>
        <w:numPr>
          <w:ilvl w:val="0"/>
          <w:numId w:val="11"/>
        </w:numPr>
        <w:spacing w:line="269" w:lineRule="auto"/>
        <w:ind w:right="924"/>
        <w:rPr>
          <w:bCs/>
          <w:i/>
          <w:iCs/>
          <w:sz w:val="22"/>
        </w:rPr>
      </w:pPr>
      <w:r w:rsidRPr="00C508D3">
        <w:rPr>
          <w:bCs/>
          <w:i/>
          <w:iCs/>
          <w:sz w:val="22"/>
        </w:rPr>
        <w:t>prawo do żądania usunięcia danych osobowych w przypadkach określonych w art. 17 RODO;</w:t>
      </w:r>
    </w:p>
    <w:p w14:paraId="48523E10" w14:textId="77777777" w:rsidR="00C508D3" w:rsidRPr="00C508D3" w:rsidRDefault="00C508D3" w:rsidP="00C508D3">
      <w:pPr>
        <w:pStyle w:val="Akapitzlist"/>
        <w:numPr>
          <w:ilvl w:val="0"/>
          <w:numId w:val="11"/>
        </w:numPr>
        <w:spacing w:line="269" w:lineRule="auto"/>
        <w:ind w:right="924"/>
        <w:rPr>
          <w:bCs/>
          <w:i/>
          <w:iCs/>
          <w:sz w:val="22"/>
        </w:rPr>
      </w:pPr>
      <w:r w:rsidRPr="00C508D3">
        <w:rPr>
          <w:bCs/>
          <w:i/>
          <w:iCs/>
          <w:sz w:val="22"/>
        </w:rPr>
        <w:t>na podstawie art. 18 RODO prawo żądania od administratora ograniczenia przetwarzania danych osobowych z zastrzeżeniem przypadków, o których mowa w art. 18 ust. 2 RODO;</w:t>
      </w:r>
    </w:p>
    <w:p w14:paraId="1623CBF3" w14:textId="77777777" w:rsidR="00C508D3" w:rsidRPr="00C508D3" w:rsidRDefault="00C508D3" w:rsidP="00C508D3">
      <w:pPr>
        <w:pStyle w:val="Akapitzlist"/>
        <w:numPr>
          <w:ilvl w:val="0"/>
          <w:numId w:val="11"/>
        </w:numPr>
        <w:spacing w:line="269" w:lineRule="auto"/>
        <w:ind w:right="924"/>
        <w:rPr>
          <w:bCs/>
          <w:i/>
          <w:iCs/>
          <w:sz w:val="22"/>
        </w:rPr>
      </w:pPr>
      <w:r w:rsidRPr="00C508D3">
        <w:rPr>
          <w:bCs/>
          <w:i/>
          <w:iCs/>
          <w:sz w:val="22"/>
        </w:rPr>
        <w:t>prawo wniesienia sprzeciwu wobec przetwarzania danych osobowych w przypadkach określonych w art. 21 RODO;</w:t>
      </w:r>
    </w:p>
    <w:p w14:paraId="7653DE79" w14:textId="77777777" w:rsidR="00C508D3" w:rsidRPr="00C508D3" w:rsidRDefault="00C508D3" w:rsidP="00C508D3">
      <w:pPr>
        <w:pStyle w:val="Akapitzlist"/>
        <w:spacing w:line="269" w:lineRule="auto"/>
        <w:ind w:right="924"/>
        <w:rPr>
          <w:bCs/>
          <w:i/>
          <w:iCs/>
          <w:sz w:val="22"/>
        </w:rPr>
      </w:pPr>
      <w:r w:rsidRPr="00C508D3">
        <w:rPr>
          <w:bCs/>
          <w:i/>
          <w:iCs/>
          <w:sz w:val="22"/>
        </w:rPr>
        <w:t>Z tych praw może Pani/Pan skorzystać, składając wniosek w formie pisemnej do Inspektora Ochrony Danych na adres administratora z dopiskiem „Inspektor Ochrony Danych” lub na adres: iod@szczecin.uzs.gov.pl;</w:t>
      </w:r>
    </w:p>
    <w:p w14:paraId="0A8AC6D0" w14:textId="5FB9E813" w:rsidR="00C508D3" w:rsidRPr="00C508D3" w:rsidRDefault="00C508D3" w:rsidP="00C508D3">
      <w:pPr>
        <w:pStyle w:val="Akapitzlist"/>
        <w:numPr>
          <w:ilvl w:val="0"/>
          <w:numId w:val="9"/>
        </w:numPr>
        <w:spacing w:line="269" w:lineRule="auto"/>
        <w:ind w:right="924"/>
        <w:rPr>
          <w:bCs/>
        </w:rPr>
      </w:pPr>
      <w:r w:rsidRPr="00C508D3">
        <w:rPr>
          <w:bCs/>
          <w:i/>
          <w:iCs/>
          <w:sz w:val="22"/>
        </w:rPr>
        <w:t>posiadają Państwo również prawo do wniesienia skargi do Prezesa Urzędu Ochrony Danych Osobowych, gdy uznają Państwo, że przetwarzanie danych osobowych Państwa dotyczących narusza przepisy RODO.</w:t>
      </w:r>
      <w:r w:rsidRPr="00C508D3">
        <w:rPr>
          <w:bCs/>
          <w:i/>
          <w:iCs/>
          <w:sz w:val="22"/>
        </w:rPr>
        <w:t>”</w:t>
      </w:r>
    </w:p>
    <w:p w14:paraId="0C20A270" w14:textId="77777777" w:rsidR="00C508D3" w:rsidRPr="00C508D3" w:rsidRDefault="00C508D3" w:rsidP="00C508D3">
      <w:pPr>
        <w:pStyle w:val="Akapitzlist"/>
        <w:spacing w:line="269" w:lineRule="auto"/>
        <w:ind w:left="357" w:right="924" w:firstLine="0"/>
        <w:rPr>
          <w:bCs/>
        </w:rPr>
      </w:pPr>
    </w:p>
    <w:p w14:paraId="2846A49A" w14:textId="79D6008F" w:rsidR="00B51BA1" w:rsidRDefault="00C508D3" w:rsidP="00C508D3">
      <w:pPr>
        <w:ind w:right="926"/>
        <w:jc w:val="center"/>
      </w:pPr>
      <w:r>
        <w:rPr>
          <w:b/>
        </w:rPr>
        <w:t>§ 8.</w:t>
      </w:r>
    </w:p>
    <w:p w14:paraId="392578DE" w14:textId="77777777" w:rsidR="00B51BA1" w:rsidRDefault="00000000">
      <w:pPr>
        <w:numPr>
          <w:ilvl w:val="0"/>
          <w:numId w:val="7"/>
        </w:numPr>
        <w:ind w:right="926" w:hanging="360"/>
      </w:pPr>
      <w:r>
        <w:t xml:space="preserve">Wykonawca bez pisemnej zgody Zamawiającego nie może przenieść jakichkolwiek wierzytelności wynikających z umowy na osoby trzecie. </w:t>
      </w:r>
    </w:p>
    <w:p w14:paraId="6D9ABD14" w14:textId="77777777" w:rsidR="00B51BA1" w:rsidRDefault="00000000">
      <w:pPr>
        <w:numPr>
          <w:ilvl w:val="0"/>
          <w:numId w:val="7"/>
        </w:numPr>
        <w:ind w:right="926" w:hanging="360"/>
      </w:pPr>
      <w:r>
        <w:t xml:space="preserve">Wszelkie zmiany niniejszej Umowy wymagają dla swojej ważności formy pisemnego aneksu pod rygorem nieważności. </w:t>
      </w:r>
    </w:p>
    <w:p w14:paraId="64549FB3" w14:textId="77777777" w:rsidR="00B51BA1" w:rsidRDefault="00000000">
      <w:pPr>
        <w:numPr>
          <w:ilvl w:val="0"/>
          <w:numId w:val="7"/>
        </w:numPr>
        <w:ind w:right="926" w:hanging="360"/>
      </w:pPr>
      <w:r>
        <w:t xml:space="preserve">Umowa podlega prawu polskiemu. </w:t>
      </w:r>
    </w:p>
    <w:p w14:paraId="1D7F848D" w14:textId="77777777" w:rsidR="00B51BA1" w:rsidRDefault="00000000">
      <w:pPr>
        <w:numPr>
          <w:ilvl w:val="0"/>
          <w:numId w:val="7"/>
        </w:numPr>
        <w:ind w:right="926" w:hanging="360"/>
      </w:pPr>
      <w:r>
        <w:t xml:space="preserve">W przypadkach nie unormowanych w umowie stosuje się przepisy Kodeksu Cywilnego. </w:t>
      </w:r>
    </w:p>
    <w:p w14:paraId="400CC5A0" w14:textId="77777777" w:rsidR="00B51BA1" w:rsidRDefault="00000000">
      <w:pPr>
        <w:numPr>
          <w:ilvl w:val="0"/>
          <w:numId w:val="7"/>
        </w:numPr>
        <w:ind w:right="926" w:hanging="360"/>
      </w:pPr>
      <w:r>
        <w:t xml:space="preserve">Do rozstrzygania sporów wynikłych na tle umowy właściwy będzie sąd dla siedziby Zamawiającego. </w:t>
      </w:r>
    </w:p>
    <w:p w14:paraId="45067200" w14:textId="77777777" w:rsidR="00B51BA1" w:rsidRDefault="00000000">
      <w:pPr>
        <w:numPr>
          <w:ilvl w:val="0"/>
          <w:numId w:val="7"/>
        </w:numPr>
        <w:ind w:right="926" w:hanging="360"/>
      </w:pPr>
      <w:r>
        <w:t xml:space="preserve">Umowę sporządzono w trzech jednobrzmiących egzemplarzach, z czego dwa egzemplarze otrzymuje Zamawiający, a jeden Wykonawca. </w:t>
      </w:r>
    </w:p>
    <w:p w14:paraId="235052E7" w14:textId="77777777" w:rsidR="00B51BA1" w:rsidRDefault="00000000">
      <w:pPr>
        <w:spacing w:after="0" w:line="259" w:lineRule="auto"/>
        <w:ind w:left="360" w:firstLine="0"/>
        <w:jc w:val="left"/>
      </w:pPr>
      <w:r>
        <w:t xml:space="preserve"> </w:t>
      </w:r>
    </w:p>
    <w:p w14:paraId="5B8926C8" w14:textId="77777777" w:rsidR="00B51BA1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2D04B66" w14:textId="128FADDF" w:rsidR="00B51BA1" w:rsidRDefault="00000000" w:rsidP="00DE7199">
      <w:pPr>
        <w:tabs>
          <w:tab w:val="center" w:pos="7307"/>
          <w:tab w:val="center" w:pos="7791"/>
        </w:tabs>
        <w:spacing w:after="0" w:line="259" w:lineRule="auto"/>
        <w:ind w:left="-15" w:firstLine="0"/>
        <w:jc w:val="left"/>
      </w:pPr>
      <w:r>
        <w:rPr>
          <w:b/>
        </w:rPr>
        <w:t xml:space="preserve">ZAMAWIAJĄCY :           </w:t>
      </w:r>
      <w:r w:rsidR="00DE7199">
        <w:rPr>
          <w:b/>
        </w:rPr>
        <w:tab/>
      </w:r>
      <w:r>
        <w:rPr>
          <w:b/>
        </w:rPr>
        <w:t>WYKONAWCA:</w:t>
      </w:r>
      <w:r>
        <w:rPr>
          <w:sz w:val="20"/>
        </w:rPr>
        <w:t xml:space="preserve"> </w:t>
      </w:r>
    </w:p>
    <w:sectPr w:rsidR="00B51BA1">
      <w:pgSz w:w="11908" w:h="16836"/>
      <w:pgMar w:top="1422" w:right="485" w:bottom="194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384"/>
    <w:multiLevelType w:val="hybridMultilevel"/>
    <w:tmpl w:val="632875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77EA2"/>
    <w:multiLevelType w:val="hybridMultilevel"/>
    <w:tmpl w:val="A38CCF00"/>
    <w:lvl w:ilvl="0" w:tplc="E79CCDB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F5DD8"/>
    <w:multiLevelType w:val="hybridMultilevel"/>
    <w:tmpl w:val="E396903E"/>
    <w:lvl w:ilvl="0" w:tplc="AAF4DD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40FDC"/>
    <w:multiLevelType w:val="hybridMultilevel"/>
    <w:tmpl w:val="604A8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B3FC6"/>
    <w:multiLevelType w:val="hybridMultilevel"/>
    <w:tmpl w:val="B7B62EB2"/>
    <w:lvl w:ilvl="0" w:tplc="AAF4DD7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14E55D9"/>
    <w:multiLevelType w:val="hybridMultilevel"/>
    <w:tmpl w:val="498E1D00"/>
    <w:lvl w:ilvl="0" w:tplc="137CD3B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6FC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54E0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0644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FC88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2412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A445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C678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7ABB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7F1753"/>
    <w:multiLevelType w:val="hybridMultilevel"/>
    <w:tmpl w:val="14A69AAC"/>
    <w:lvl w:ilvl="0" w:tplc="62B066C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860822">
      <w:start w:val="1"/>
      <w:numFmt w:val="decimal"/>
      <w:lvlText w:val="%2)"/>
      <w:lvlJc w:val="left"/>
      <w:pPr>
        <w:ind w:left="6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5414F8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0696E4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6A8FC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322994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708B42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EEB0CC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D6339E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5813DE"/>
    <w:multiLevelType w:val="hybridMultilevel"/>
    <w:tmpl w:val="DEEEE4A2"/>
    <w:lvl w:ilvl="0" w:tplc="C4C09D1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DC775A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98282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121DD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9CD0B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229EC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A42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96701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8EB78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AE5DA9"/>
    <w:multiLevelType w:val="hybridMultilevel"/>
    <w:tmpl w:val="D720A56E"/>
    <w:lvl w:ilvl="0" w:tplc="1100A9FA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1" w:tplc="89C6F8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2" w:tplc="5252A9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3" w:tplc="AFE46D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4" w:tplc="CB02C6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5" w:tplc="8D8CCB9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6" w:tplc="AD2282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7" w:tplc="10144E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  <w:lvl w:ilvl="8" w:tplc="4F469B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3D3D3"/>
        <w:vertAlign w:val="baseline"/>
      </w:rPr>
    </w:lvl>
  </w:abstractNum>
  <w:abstractNum w:abstractNumId="9" w15:restartNumberingAfterBreak="0">
    <w:nsid w:val="3C1B2883"/>
    <w:multiLevelType w:val="hybridMultilevel"/>
    <w:tmpl w:val="C0F0655A"/>
    <w:lvl w:ilvl="0" w:tplc="C73E077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AEF3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C2CD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5C70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1C47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78A5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3EAB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A83BE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CA85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DC0D7B"/>
    <w:multiLevelType w:val="hybridMultilevel"/>
    <w:tmpl w:val="B0A8A70C"/>
    <w:lvl w:ilvl="0" w:tplc="EAAC8A3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ECEC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0C93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C25E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F8CC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6CF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64E5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2AB3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B08B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52E3F76"/>
    <w:multiLevelType w:val="hybridMultilevel"/>
    <w:tmpl w:val="BC50D55A"/>
    <w:lvl w:ilvl="0" w:tplc="6A54AD6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2032AC">
      <w:start w:val="1"/>
      <w:numFmt w:val="decimal"/>
      <w:lvlText w:val="%2)"/>
      <w:lvlJc w:val="left"/>
      <w:pPr>
        <w:ind w:left="8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287F18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5ADBF2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92AF9E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88F07E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86EFEA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9A1CE2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C8E26A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8C7E34"/>
    <w:multiLevelType w:val="hybridMultilevel"/>
    <w:tmpl w:val="1270969C"/>
    <w:lvl w:ilvl="0" w:tplc="6A34EEC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641859">
    <w:abstractNumId w:val="11"/>
  </w:num>
  <w:num w:numId="2" w16cid:durableId="2088569936">
    <w:abstractNumId w:val="8"/>
  </w:num>
  <w:num w:numId="3" w16cid:durableId="385105852">
    <w:abstractNumId w:val="10"/>
  </w:num>
  <w:num w:numId="4" w16cid:durableId="421537810">
    <w:abstractNumId w:val="6"/>
  </w:num>
  <w:num w:numId="5" w16cid:durableId="1946766013">
    <w:abstractNumId w:val="7"/>
  </w:num>
  <w:num w:numId="6" w16cid:durableId="1049721665">
    <w:abstractNumId w:val="5"/>
  </w:num>
  <w:num w:numId="7" w16cid:durableId="1754468943">
    <w:abstractNumId w:val="9"/>
  </w:num>
  <w:num w:numId="8" w16cid:durableId="940793787">
    <w:abstractNumId w:val="12"/>
  </w:num>
  <w:num w:numId="9" w16cid:durableId="1165821707">
    <w:abstractNumId w:val="0"/>
  </w:num>
  <w:num w:numId="10" w16cid:durableId="119291449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07401539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813333783">
    <w:abstractNumId w:val="0"/>
  </w:num>
  <w:num w:numId="13" w16cid:durableId="543177095">
    <w:abstractNumId w:val="2"/>
  </w:num>
  <w:num w:numId="14" w16cid:durableId="1595744341">
    <w:abstractNumId w:val="1"/>
  </w:num>
  <w:num w:numId="15" w16cid:durableId="1877617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BA1"/>
    <w:rsid w:val="00076CC4"/>
    <w:rsid w:val="001A02DD"/>
    <w:rsid w:val="001A3795"/>
    <w:rsid w:val="006C1406"/>
    <w:rsid w:val="00897DBB"/>
    <w:rsid w:val="00AD4CFA"/>
    <w:rsid w:val="00AF6315"/>
    <w:rsid w:val="00B51BA1"/>
    <w:rsid w:val="00B670C1"/>
    <w:rsid w:val="00B95A48"/>
    <w:rsid w:val="00BC4FCF"/>
    <w:rsid w:val="00C508D3"/>
    <w:rsid w:val="00D65541"/>
    <w:rsid w:val="00D94423"/>
    <w:rsid w:val="00DE7199"/>
    <w:rsid w:val="00F9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3F394"/>
  <w15:docId w15:val="{CEE441C9-F3E2-4882-9406-100EEF7F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654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2"/>
    </w:rPr>
  </w:style>
  <w:style w:type="paragraph" w:styleId="Akapitzlist">
    <w:name w:val="List Paragraph"/>
    <w:basedOn w:val="Normalny"/>
    <w:uiPriority w:val="34"/>
    <w:qFormat/>
    <w:rsid w:val="00C50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1864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 Domanowska</dc:creator>
  <cp:keywords/>
  <cp:lastModifiedBy>Marta Tarocińska</cp:lastModifiedBy>
  <cp:revision>5</cp:revision>
  <dcterms:created xsi:type="dcterms:W3CDTF">2025-11-14T10:56:00Z</dcterms:created>
  <dcterms:modified xsi:type="dcterms:W3CDTF">2025-12-01T19:33:00Z</dcterms:modified>
</cp:coreProperties>
</file>